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tbl>
      <w:tblPr>
        <w:tblStyle w:val="5"/>
        <w:tblW w:w="148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6"/>
        <w:gridCol w:w="1382"/>
        <w:gridCol w:w="1212"/>
        <w:gridCol w:w="1489"/>
        <w:gridCol w:w="1548"/>
        <w:gridCol w:w="1440"/>
        <w:gridCol w:w="1135"/>
        <w:gridCol w:w="1937"/>
        <w:gridCol w:w="1475"/>
        <w:gridCol w:w="1366"/>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4810" w:type="dxa"/>
            <w:gridSpan w:val="11"/>
            <w:tcBorders>
              <w:top w:val="nil"/>
              <w:left w:val="nil"/>
              <w:bottom w:val="nil"/>
              <w:right w:val="nil"/>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仿宋_GB2312" w:hAnsi="仿宋_GB2312" w:cs="仿宋_GB2312"/>
                <w:lang w:val="en-US" w:eastAsia="zh-CN"/>
              </w:rPr>
            </w:pPr>
            <w:r>
              <w:rPr>
                <w:rFonts w:hint="eastAsia" w:ascii="方正小标宋简体" w:hAnsi="方正小标宋简体" w:eastAsia="方正小标宋简体" w:cs="方正小标宋简体"/>
                <w:sz w:val="44"/>
                <w:szCs w:val="44"/>
                <w:lang w:val="en-US" w:eastAsia="zh-CN"/>
              </w:rPr>
              <w:t>农机装备、医疗装备和仪器仪表领域专利优先审查推荐汇总表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4810" w:type="dxa"/>
            <w:gridSpan w:val="11"/>
            <w:tcBorders>
              <w:top w:val="nil"/>
              <w:left w:val="nil"/>
              <w:bottom w:val="nil"/>
              <w:right w:val="nil"/>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lang w:val="en-US" w:eastAsia="zh-CN"/>
              </w:rPr>
            </w:pPr>
            <w:r>
              <w:rPr>
                <w:rFonts w:hint="default" w:ascii="仿宋_GB2312" w:hAnsi="仿宋_GB2312" w:cs="仿宋_GB2312"/>
                <w:lang w:val="en-US" w:eastAsia="zh-CN"/>
              </w:rPr>
              <w:t>推荐单位（盖章）：                             推荐单位联系人及电话：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专利申请名称</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专利申请号</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专利申请人</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优先审查专利申请类型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所属技术领域</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进入实审时间</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法律状态</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提交材料</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申请单位联系人</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申请单位联系方式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（示例）</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（填写：发明、实用新型、或外观设计）</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（填写：农机装备、医疗装备、或仪器仪表）</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（填写：发明实质审查阶段、实用新型已缴申请费且未授权、或外观设计已缴申请费且未授权）</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（填写：1.汇总表；2.请求书及相关证明文件、现有技术文件；3.承诺书；……）</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24"/>
                <w:szCs w:val="24"/>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cs="仿宋_GB2312"/>
          <w:lang w:val="en-US" w:eastAsia="zh-CN"/>
        </w:rPr>
        <w:sectPr>
          <w:type w:val="continuous"/>
          <w:pgSz w:w="16838" w:h="11906" w:orient="landscape"/>
          <w:pgMar w:top="1417" w:right="1701" w:bottom="1417" w:left="1701" w:header="851" w:footer="992" w:gutter="0"/>
          <w:cols w:space="720" w:num="1"/>
          <w:rtlGutter w:val="0"/>
          <w:docGrid w:type="lines" w:linePitch="447" w:charSpace="0"/>
        </w:sect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附件2：</w:t>
      </w:r>
    </w:p>
    <w:p>
      <w:pPr>
        <w:pStyle w:val="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仿宋_GB2312" w:hAnsi="仿宋_GB2312" w:cs="仿宋_GB2312"/>
          <w:lang w:val="en-US" w:eastAsia="zh-CN"/>
        </w:rPr>
      </w:pPr>
      <w:r>
        <w:rPr>
          <w:rFonts w:hint="eastAsia" w:ascii="方正小标宋简体" w:hAnsi="方正小标宋简体" w:eastAsia="方正小标宋简体" w:cs="方正小标宋简体"/>
          <w:sz w:val="44"/>
          <w:szCs w:val="44"/>
          <w:lang w:val="en-US" w:eastAsia="zh-CN"/>
        </w:rPr>
        <w:t>专利申请优先审查请求书</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4"/>
          <w:szCs w:val="24"/>
          <w:lang w:val="en-US" w:eastAsia="zh-CN"/>
        </w:rPr>
      </w:pPr>
      <w:r>
        <w:rPr>
          <w:rFonts w:hint="default" w:ascii="仿宋_GB2312" w:hAnsi="仿宋_GB2312" w:cs="仿宋_GB2312"/>
          <w:sz w:val="24"/>
          <w:szCs w:val="24"/>
          <w:lang w:val="en-US" w:eastAsia="zh-CN"/>
        </w:rPr>
        <w:t>请按照“注意事项”正确填写本表各栏</w:t>
      </w:r>
    </w:p>
    <w:tbl>
      <w:tblPr>
        <w:tblStyle w:val="5"/>
        <w:tblW w:w="93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45"/>
        <w:gridCol w:w="3402"/>
        <w:gridCol w:w="851"/>
        <w:gridCol w:w="7"/>
        <w:gridCol w:w="45"/>
        <w:gridCol w:w="798"/>
        <w:gridCol w:w="1701"/>
        <w:gridCol w:w="1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restart"/>
            <w:tcBorders>
              <w:top w:val="single" w:color="auto" w:sz="12"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②专利 </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申请</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信息</w:t>
            </w:r>
          </w:p>
        </w:tc>
        <w:tc>
          <w:tcPr>
            <w:tcW w:w="4305" w:type="dxa"/>
            <w:gridSpan w:val="4"/>
            <w:tcBorders>
              <w:top w:val="single" w:color="auto" w:sz="12" w:space="0"/>
              <w:bottom w:val="single" w:color="auto" w:sz="6" w:space="0"/>
              <w:right w:val="single" w:color="auto" w:sz="12"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申请号</w:t>
            </w:r>
          </w:p>
        </w:tc>
        <w:tc>
          <w:tcPr>
            <w:tcW w:w="4500" w:type="dxa"/>
            <w:gridSpan w:val="4"/>
            <w:tcBorders>
              <w:top w:val="single" w:color="auto" w:sz="12" w:space="0"/>
              <w:left w:val="single" w:color="auto" w:sz="12" w:space="0"/>
              <w:bottom w:val="single" w:color="auto" w:sz="12"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优先审查编号  </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8805" w:type="dxa"/>
            <w:gridSpan w:val="8"/>
            <w:tcBorders>
              <w:top w:val="single" w:color="auto" w:sz="6" w:space="0"/>
              <w:bottom w:val="single" w:color="auto" w:sz="6"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优先审查类型   </w:t>
            </w:r>
            <w:r>
              <w:rPr>
                <w:rFonts w:hint="default" w:ascii="仿宋_GB2312" w:hAnsi="仿宋_GB2312" w:cs="仿宋_GB2312"/>
                <w:sz w:val="28"/>
                <w:szCs w:val="28"/>
                <w:lang w:val="en-US" w:eastAsia="zh-CN"/>
              </w:rPr>
              <w:fldChar w:fldCharType="begin">
                <w:ffData>
                  <w:enabled/>
                  <w:calcOnExit w:val="0"/>
                  <w:checkBox>
                    <w:size w:val="18"/>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 xml:space="preserve">发明              </w:t>
            </w:r>
            <w:r>
              <w:rPr>
                <w:rFonts w:hint="default" w:ascii="仿宋_GB2312" w:hAnsi="仿宋_GB2312" w:cs="仿宋_GB2312"/>
                <w:sz w:val="28"/>
                <w:szCs w:val="28"/>
                <w:lang w:val="en-US" w:eastAsia="zh-CN"/>
              </w:rPr>
              <w:fldChar w:fldCharType="begin">
                <w:ffData>
                  <w:enabled/>
                  <w:calcOnExit w:val="0"/>
                  <w:checkBox>
                    <w:size w:val="18"/>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 xml:space="preserve">实用新型            </w:t>
            </w:r>
            <w:r>
              <w:rPr>
                <w:rFonts w:hint="default" w:ascii="仿宋_GB2312" w:hAnsi="仿宋_GB2312" w:cs="仿宋_GB2312"/>
                <w:sz w:val="28"/>
                <w:szCs w:val="28"/>
                <w:lang w:val="en-US" w:eastAsia="zh-CN"/>
              </w:rPr>
              <w:fldChar w:fldCharType="begin">
                <w:ffData>
                  <w:enabled/>
                  <w:calcOnExit w:val="0"/>
                  <w:checkBox>
                    <w:size w:val="18"/>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 xml:space="preserve">外观设计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8805" w:type="dxa"/>
            <w:gridSpan w:val="8"/>
            <w:tcBorders>
              <w:top w:val="single" w:color="auto" w:sz="6" w:space="0"/>
              <w:bottom w:val="single" w:color="auto" w:sz="6" w:space="0"/>
            </w:tcBorders>
            <w:noWrap w:val="0"/>
            <w:vAlign w:val="center"/>
          </w:tcPr>
          <w:tbl>
            <w:tblPr>
              <w:tblStyle w:val="5"/>
              <w:tblW w:w="8805" w:type="dxa"/>
              <w:jc w:val="center"/>
              <w:tblBorders>
                <w:top w:val="none" w:color="auto" w:sz="0" w:space="0"/>
                <w:left w:val="none" w:color="auto" w:sz="0" w:space="0"/>
                <w:bottom w:val="none" w:color="auto" w:sz="0"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4305"/>
              <w:gridCol w:w="4500"/>
            </w:tblGrid>
            <w:tr>
              <w:tblPrEx>
                <w:tblBorders>
                  <w:top w:val="none" w:color="auto" w:sz="0" w:space="0"/>
                  <w:left w:val="none" w:color="auto" w:sz="0" w:space="0"/>
                  <w:bottom w:val="none" w:color="auto" w:sz="0" w:space="0"/>
                  <w:right w:val="none" w:color="auto" w:sz="0" w:space="0"/>
                  <w:insideH w:val="none" w:color="auto" w:sz="0" w:space="0"/>
                  <w:insideV w:val="single" w:color="auto" w:sz="6" w:space="0"/>
                </w:tblBorders>
                <w:tblCellMar>
                  <w:top w:w="0" w:type="dxa"/>
                  <w:left w:w="108" w:type="dxa"/>
                  <w:bottom w:w="0" w:type="dxa"/>
                  <w:right w:w="108" w:type="dxa"/>
                </w:tblCellMar>
              </w:tblPrEx>
              <w:trPr>
                <w:cantSplit/>
                <w:trHeight w:val="510" w:hRule="exact"/>
                <w:jc w:val="center"/>
              </w:trPr>
              <w:tc>
                <w:tcPr>
                  <w:tcW w:w="4305"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优先审查请求人</w:t>
                  </w:r>
                </w:p>
              </w:tc>
              <w:tc>
                <w:tcPr>
                  <w:tcW w:w="4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国籍</w:t>
                  </w:r>
                </w:p>
              </w:tc>
            </w:tr>
          </w:tbl>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4298" w:type="dxa"/>
            <w:gridSpan w:val="3"/>
            <w:tcBorders>
              <w:top w:val="single" w:color="auto" w:sz="6" w:space="0"/>
              <w:bottom w:val="single" w:color="auto" w:sz="6"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联系人 </w:t>
            </w:r>
          </w:p>
        </w:tc>
        <w:tc>
          <w:tcPr>
            <w:tcW w:w="4507" w:type="dxa"/>
            <w:gridSpan w:val="5"/>
            <w:tcBorders>
              <w:top w:val="single" w:color="auto" w:sz="6" w:space="0"/>
              <w:bottom w:val="single" w:color="auto" w:sz="6"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exact"/>
          <w:jc w:val="center"/>
        </w:trPr>
        <w:tc>
          <w:tcPr>
            <w:tcW w:w="496"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8805" w:type="dxa"/>
            <w:gridSpan w:val="8"/>
            <w:tcBorders>
              <w:top w:val="single" w:color="auto" w:sz="6" w:space="0"/>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联系地址及邮编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exact"/>
          <w:jc w:val="center"/>
        </w:trPr>
        <w:tc>
          <w:tcPr>
            <w:tcW w:w="496" w:type="dxa"/>
            <w:vMerge w:val="continue"/>
            <w:tcBorders>
              <w:bottom w:val="single" w:color="auto" w:sz="6"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4350" w:type="dxa"/>
            <w:gridSpan w:val="5"/>
            <w:tcBorders>
              <w:top w:val="single" w:color="auto" w:sz="4" w:space="0"/>
              <w:bottom w:val="single" w:color="auto" w:sz="6"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是否存在同日申请 </w:t>
            </w:r>
            <w:r>
              <w:rPr>
                <w:rFonts w:hint="default" w:ascii="仿宋_GB2312" w:hAnsi="仿宋_GB2312" w:cs="仿宋_GB2312"/>
                <w:sz w:val="28"/>
                <w:szCs w:val="28"/>
                <w:lang w:val="en-US" w:eastAsia="zh-CN"/>
              </w:rPr>
              <w:fldChar w:fldCharType="begin">
                <w:ffData>
                  <w:enabled/>
                  <w:calcOnExit w:val="0"/>
                  <w:checkBox>
                    <w:size w:val="18"/>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 xml:space="preserve">是   </w:t>
            </w:r>
            <w:r>
              <w:rPr>
                <w:rFonts w:hint="default" w:ascii="仿宋_GB2312" w:hAnsi="仿宋_GB2312" w:cs="仿宋_GB2312"/>
                <w:sz w:val="28"/>
                <w:szCs w:val="28"/>
                <w:lang w:val="en-US" w:eastAsia="zh-CN"/>
              </w:rPr>
              <w:fldChar w:fldCharType="begin">
                <w:ffData>
                  <w:enabled/>
                  <w:calcOnExit w:val="0"/>
                  <w:checkBox>
                    <w:size w:val="18"/>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否</w:t>
            </w:r>
          </w:p>
        </w:tc>
        <w:tc>
          <w:tcPr>
            <w:tcW w:w="4455" w:type="dxa"/>
            <w:gridSpan w:val="3"/>
            <w:tcBorders>
              <w:top w:val="single" w:color="auto" w:sz="4" w:space="0"/>
              <w:left w:val="single" w:color="auto" w:sz="4" w:space="0"/>
              <w:bottom w:val="single" w:color="auto" w:sz="6"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同日申请号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8" w:hRule="atLeast"/>
          <w:jc w:val="center"/>
        </w:trPr>
        <w:tc>
          <w:tcPr>
            <w:tcW w:w="496" w:type="dxa"/>
            <w:tcBorders>
              <w:top w:val="single" w:color="auto" w:sz="6" w:space="0"/>
              <w:bottom w:val="single" w:color="auto" w:sz="6"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③</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请求优先审查</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理</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由</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8805" w:type="dxa"/>
            <w:gridSpan w:val="8"/>
            <w:tcBorders>
              <w:top w:val="single" w:color="auto" w:sz="6" w:space="0"/>
              <w:bottom w:val="single" w:color="auto" w:sz="6"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涉及节能环保、新一代信息技术、生物、高端装备制造、新能源、新材料、新能源汽车、智能制造等国家重点发展产业。</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涉及各省级和设区的市级人民政府重点鼓励的产业。</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涉及互联网、大数据、云计算等领域且技术或者产品更新速度快。</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专利申请人已经做好实施准备或者已经开始实施，或者有证据证明他人正在实施其发明创造。</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就相同主题首次在中国提出专利申请又向其他国家或地区提出申请的该中国首次申请。</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PCT途径，国际申请号                ；</w:t>
            </w: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巴黎公约途径</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其他对国家利益或者公共利益具有重大意义需要优先审查。</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 xml:space="preserve"> </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0" w:hRule="atLeast"/>
          <w:jc w:val="center"/>
        </w:trPr>
        <w:tc>
          <w:tcPr>
            <w:tcW w:w="9301" w:type="dxa"/>
            <w:gridSpan w:val="9"/>
            <w:tcBorders>
              <w:top w:val="single" w:color="auto" w:sz="6" w:space="0"/>
              <w:bottom w:val="single" w:color="auto" w:sz="6"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④优先审查请求人声明</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优先审查请求人已认真阅读并同意遵守《专利优先审查管理办法》的各项规定。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5" w:hRule="atLeast"/>
          <w:jc w:val="center"/>
        </w:trPr>
        <w:tc>
          <w:tcPr>
            <w:tcW w:w="9301" w:type="dxa"/>
            <w:gridSpan w:val="9"/>
            <w:tcBorders>
              <w:top w:val="single" w:color="auto" w:sz="6" w:space="0"/>
              <w:bottom w:val="single" w:color="auto" w:sz="6"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⑤附件清单</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现有技术或者现有设计信息材料     份    页</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相关证明文件    份    页</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fldChar w:fldCharType="begin">
                <w:ffData>
                  <w:name w:val="复选框型2"/>
                  <w:enabled/>
                  <w:calcOnExit w:val="0"/>
                  <w:checkBox>
                    <w:sizeAuto/>
                    <w:default w:val="0"/>
                    <w:checked w:val="0"/>
                  </w:checkBox>
                </w:ffData>
              </w:fldChar>
            </w:r>
            <w:r>
              <w:rPr>
                <w:rFonts w:hint="default" w:ascii="仿宋_GB2312" w:hAnsi="仿宋_GB2312" w:cs="仿宋_GB2312"/>
                <w:sz w:val="28"/>
                <w:szCs w:val="28"/>
                <w:lang w:val="en-US" w:eastAsia="zh-CN"/>
              </w:rPr>
              <w:instrText xml:space="preserve"> FORMCHECKBOX </w:instrText>
            </w:r>
            <w:r>
              <w:rPr>
                <w:rFonts w:hint="default" w:ascii="仿宋_GB2312" w:hAnsi="仿宋_GB2312" w:cs="仿宋_GB2312"/>
                <w:sz w:val="28"/>
                <w:szCs w:val="28"/>
                <w:lang w:val="en-US" w:eastAsia="zh-CN"/>
              </w:rPr>
              <w:fldChar w:fldCharType="separate"/>
            </w:r>
            <w:r>
              <w:rPr>
                <w:rFonts w:hint="default" w:ascii="仿宋_GB2312" w:hAnsi="仿宋_GB2312" w:cs="仿宋_GB2312"/>
                <w:sz w:val="28"/>
                <w:szCs w:val="28"/>
                <w:lang w:val="en-US" w:eastAsia="zh-CN"/>
              </w:rPr>
              <w:fldChar w:fldCharType="end"/>
            </w:r>
            <w:r>
              <w:rPr>
                <w:rFonts w:hint="default" w:ascii="仿宋_GB2312" w:hAnsi="仿宋_GB2312" w:cs="仿宋_GB2312"/>
                <w:sz w:val="28"/>
                <w:szCs w:val="28"/>
                <w:lang w:val="en-US" w:eastAsia="zh-CN"/>
              </w:rPr>
              <w:t>其他    份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jc w:val="center"/>
        </w:trPr>
        <w:tc>
          <w:tcPr>
            <w:tcW w:w="9301" w:type="dxa"/>
            <w:gridSpan w:val="9"/>
            <w:tcBorders>
              <w:top w:val="single" w:color="auto" w:sz="6"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⑥附件文件信息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541" w:type="dxa"/>
            <w:gridSpan w:val="2"/>
            <w:vMerge w:val="restart"/>
            <w:tcBorders>
              <w:top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相关专</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利文献</w:t>
            </w: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文献号</w:t>
            </w: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公开日期</w:t>
            </w:r>
          </w:p>
        </w:tc>
        <w:tc>
          <w:tcPr>
            <w:tcW w:w="3657" w:type="dxa"/>
            <w:gridSpan w:val="2"/>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相关的段落和/或图号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657" w:type="dxa"/>
            <w:gridSpan w:val="2"/>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657" w:type="dxa"/>
            <w:gridSpan w:val="2"/>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657" w:type="dxa"/>
            <w:gridSpan w:val="2"/>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657" w:type="dxa"/>
            <w:gridSpan w:val="2"/>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541" w:type="dxa"/>
            <w:gridSpan w:val="2"/>
            <w:vMerge w:val="restart"/>
            <w:tcBorders>
              <w:top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相关非</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专利文献</w:t>
            </w:r>
          </w:p>
        </w:tc>
        <w:tc>
          <w:tcPr>
            <w:tcW w:w="3402" w:type="dxa"/>
            <w:tcBorders>
              <w:top w:val="single" w:color="auto" w:sz="4" w:space="0"/>
              <w:left w:val="single" w:color="auto" w:sz="4" w:space="0"/>
              <w:bottom w:val="single" w:color="auto" w:sz="6"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书名/期刊/文摘名称</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（包括版本号/卷号/期号）</w:t>
            </w:r>
          </w:p>
        </w:tc>
        <w:tc>
          <w:tcPr>
            <w:tcW w:w="1701" w:type="dxa"/>
            <w:gridSpan w:val="4"/>
            <w:tcBorders>
              <w:top w:val="single" w:color="auto" w:sz="4" w:space="0"/>
              <w:left w:val="single" w:color="auto" w:sz="4" w:space="0"/>
              <w:bottom w:val="single" w:color="auto" w:sz="6"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出版日期/发行日期</w:t>
            </w:r>
          </w:p>
        </w:tc>
        <w:tc>
          <w:tcPr>
            <w:tcW w:w="1701" w:type="dxa"/>
            <w:tcBorders>
              <w:top w:val="single" w:color="auto" w:sz="4" w:space="0"/>
              <w:left w:val="single" w:color="auto" w:sz="4" w:space="0"/>
              <w:bottom w:val="single" w:color="auto" w:sz="6"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作者姓名和文章标题</w:t>
            </w:r>
          </w:p>
        </w:tc>
        <w:tc>
          <w:tcPr>
            <w:tcW w:w="1956" w:type="dxa"/>
            <w:tcBorders>
              <w:top w:val="single" w:color="auto" w:sz="4" w:space="0"/>
              <w:left w:val="single" w:color="auto" w:sz="4" w:space="0"/>
              <w:bottom w:val="single" w:color="auto" w:sz="6"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相关页数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956" w:type="dxa"/>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6"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956" w:type="dxa"/>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956" w:type="dxa"/>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956" w:type="dxa"/>
            <w:tcBorders>
              <w:top w:val="single" w:color="auto" w:sz="4" w:space="0"/>
              <w:left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6" w:hRule="atLeast"/>
          <w:jc w:val="center"/>
        </w:trPr>
        <w:tc>
          <w:tcPr>
            <w:tcW w:w="541" w:type="dxa"/>
            <w:gridSpan w:val="2"/>
            <w:vMerge w:val="continue"/>
            <w:tcBorders>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3402" w:type="dxa"/>
            <w:tcBorders>
              <w:top w:val="single" w:color="auto" w:sz="4" w:space="0"/>
              <w:left w:val="single" w:color="auto" w:sz="4" w:space="0"/>
              <w:bottom w:val="single" w:color="auto" w:sz="6"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gridSpan w:val="4"/>
            <w:tcBorders>
              <w:top w:val="single" w:color="auto" w:sz="4" w:space="0"/>
              <w:left w:val="single" w:color="auto" w:sz="4" w:space="0"/>
              <w:bottom w:val="single" w:color="auto" w:sz="6"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701" w:type="dxa"/>
            <w:tcBorders>
              <w:top w:val="single" w:color="auto" w:sz="4" w:space="0"/>
              <w:left w:val="single" w:color="auto" w:sz="4" w:space="0"/>
              <w:bottom w:val="single" w:color="auto" w:sz="6"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c>
          <w:tcPr>
            <w:tcW w:w="1956" w:type="dxa"/>
            <w:tcBorders>
              <w:top w:val="single" w:color="auto" w:sz="4" w:space="0"/>
              <w:left w:val="single" w:color="auto" w:sz="4" w:space="0"/>
              <w:bottom w:val="single" w:color="auto" w:sz="6"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301" w:type="dxa"/>
            <w:gridSpan w:val="9"/>
            <w:tcBorders>
              <w:top w:val="single" w:color="auto" w:sz="6" w:space="0"/>
              <w:bottom w:val="single" w:color="auto" w:sz="6"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⑦优先审查请求人签章</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      </w:t>
            </w:r>
            <w:r>
              <w:rPr>
                <w:rFonts w:hint="eastAsia" w:ascii="仿宋_GB2312" w:hAnsi="仿宋_GB2312" w:cs="仿宋_GB2312"/>
                <w:sz w:val="28"/>
                <w:szCs w:val="28"/>
                <w:lang w:val="en-US" w:eastAsia="zh-CN"/>
              </w:rPr>
              <w:t xml:space="preserve">                               </w:t>
            </w:r>
            <w:r>
              <w:rPr>
                <w:rFonts w:hint="default" w:ascii="仿宋_GB2312" w:hAnsi="仿宋_GB2312" w:cs="仿宋_GB2312"/>
                <w:sz w:val="28"/>
                <w:szCs w:val="28"/>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62" w:hRule="atLeast"/>
          <w:jc w:val="center"/>
        </w:trPr>
        <w:tc>
          <w:tcPr>
            <w:tcW w:w="4801" w:type="dxa"/>
            <w:gridSpan w:val="5"/>
            <w:tcBorders>
              <w:top w:val="single" w:color="auto" w:sz="6" w:space="0"/>
              <w:bottom w:val="single" w:color="auto" w:sz="12"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⑧国务院相关部门或省级知识产权局签署推荐意见</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       年      月      日</w:t>
            </w:r>
          </w:p>
        </w:tc>
        <w:tc>
          <w:tcPr>
            <w:tcW w:w="4500" w:type="dxa"/>
            <w:gridSpan w:val="4"/>
            <w:tcBorders>
              <w:top w:val="single" w:color="auto" w:sz="6" w:space="0"/>
              <w:bottom w:val="single" w:color="auto" w:sz="12"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⑨国家知识产权局审核意见</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 xml:space="preserve">       年      月      日</w:t>
            </w:r>
          </w:p>
        </w:tc>
      </w:tr>
    </w:tbl>
    <w:p>
      <w:pPr>
        <w:pStyle w:val="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黑体" w:hAnsi="黑体" w:eastAsia="黑体" w:cs="黑体"/>
          <w:sz w:val="44"/>
          <w:szCs w:val="44"/>
          <w:lang w:val="en-US" w:eastAsia="zh-CN"/>
        </w:rPr>
      </w:pPr>
      <w:r>
        <w:rPr>
          <w:rFonts w:hint="default" w:ascii="仿宋_GB2312" w:hAnsi="仿宋_GB2312" w:cs="仿宋_GB2312"/>
          <w:lang w:val="en-US" w:eastAsia="zh-CN"/>
        </w:rPr>
        <w:br w:type="page"/>
      </w:r>
      <w:r>
        <w:rPr>
          <w:rFonts w:hint="eastAsia" w:ascii="黑体" w:hAnsi="黑体" w:eastAsia="黑体" w:cs="黑体"/>
          <w:sz w:val="44"/>
          <w:szCs w:val="44"/>
          <w:lang w:val="en-US" w:eastAsia="zh-CN"/>
        </w:rPr>
        <w:t>注 意 事 项</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本表应当使用国家公布的中文简化汉字填写，表中文字应当打字或者印刷，字迹为黑色。（表格可在国家知识产权局网站</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"http://www.cnipa.gov.cn"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www.cnipa.gov.cn</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下载）</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填表说明</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val="en-US" w:eastAsia="zh-CN"/>
        </w:rPr>
        <w:t>本表第①、⑨栏由国家知识产权局填写。</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val="en-US" w:eastAsia="zh-CN"/>
        </w:rPr>
        <w:t>本表第②栏由优先审查请求人填写请求优先审查专利的基本信息，勾选优先审查类型。</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val="en-US" w:eastAsia="zh-CN"/>
        </w:rPr>
        <w:t>本表第③栏由优先审查请求人勾选并填写请求优先审查理由。</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4.</w:t>
      </w:r>
      <w:r>
        <w:rPr>
          <w:rFonts w:hint="eastAsia" w:ascii="仿宋_GB2312" w:hAnsi="仿宋_GB2312" w:eastAsia="仿宋_GB2312" w:cs="仿宋_GB2312"/>
          <w:sz w:val="24"/>
          <w:szCs w:val="24"/>
          <w:lang w:val="en-US" w:eastAsia="zh-CN"/>
        </w:rPr>
        <w:t>本表第④栏优先审查请求人应当勾选优先审查请求人声明。</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《专利优先审查管理办法》可在国家知识产权局网站（</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"http://www.cnipa.gov.cn"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www.cnipa.gov.cn</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）上查看。</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5.</w:t>
      </w:r>
      <w:r>
        <w:rPr>
          <w:rFonts w:hint="eastAsia" w:ascii="仿宋_GB2312" w:hAnsi="仿宋_GB2312" w:eastAsia="仿宋_GB2312" w:cs="仿宋_GB2312"/>
          <w:sz w:val="24"/>
          <w:szCs w:val="24"/>
          <w:lang w:val="en-US" w:eastAsia="zh-CN"/>
        </w:rPr>
        <w:t>本表第⑤栏由优先审查请求人填写附件清单。</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交现有技术或者现有设计信息材料，应当勾选“现有技术或者现有设计信息材料”选项，并填写文件份数及页数；提交相关证明文件，应当勾选“相关证明文件”选项，并填写文件份数及页数；提交其他证明材料，应当勾选“其他”选项，并填写文件份数及页数。</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中，申请人已经做好实施准备或者已经开始实施的，需要提交的相关证明文件是指原型照片或证明、样本证明、工厂注册证书、产品目录、产品手册；申请人有证据证明他人正在实施其发明创造的，需提交的相关证明文件是指交易或销售证明(例如，买卖合同、产品供应协议、采购发票）。</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向外提出申请的中国首次申请包含PCT途径和巴黎公约途径两种情形。对于通过PCT途径向其他国家或地区提出申请的，无需提交证明文件，仅在优先审查请求书中写明国际申请号即可；对于通过巴黎公约途径提交的，需要提交对应国家或地区专利审查机构的受理通知书。</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6.</w:t>
      </w:r>
      <w:r>
        <w:rPr>
          <w:rFonts w:hint="eastAsia" w:ascii="仿宋_GB2312" w:hAnsi="仿宋_GB2312" w:eastAsia="仿宋_GB2312" w:cs="仿宋_GB2312"/>
          <w:sz w:val="24"/>
          <w:szCs w:val="24"/>
          <w:lang w:val="en-US" w:eastAsia="zh-CN"/>
        </w:rPr>
        <w:t>本表第⑥栏由优先审查请求人填写附件文件信息。</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优先审查请求人提交的附件文件信息，涉及专利文献的，应当填写专利文献号、公开日期及涉及的相关段落和/或图号；涉及非专利文献的，应当填写非专利文献书名、期刊或文摘名称、出版日期及涉及的相关页数。若有多项附件文件信息，可另附页填写。</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7.</w:t>
      </w:r>
      <w:r>
        <w:rPr>
          <w:rFonts w:hint="eastAsia" w:ascii="仿宋_GB2312" w:hAnsi="仿宋_GB2312" w:eastAsia="仿宋_GB2312" w:cs="仿宋_GB2312"/>
          <w:sz w:val="24"/>
          <w:szCs w:val="24"/>
          <w:lang w:val="en-US" w:eastAsia="zh-CN"/>
        </w:rPr>
        <w:t>本表第⑦栏由优先审查请求人签字或盖章。</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涉及专利申请的优先审查，由全体申请人或本案专利代理机构盖章。</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8.</w:t>
      </w:r>
      <w:r>
        <w:rPr>
          <w:rFonts w:hint="eastAsia" w:ascii="仿宋_GB2312" w:hAnsi="仿宋_GB2312" w:eastAsia="仿宋_GB2312" w:cs="仿宋_GB2312"/>
          <w:sz w:val="24"/>
          <w:szCs w:val="24"/>
          <w:lang w:val="en-US" w:eastAsia="zh-CN"/>
        </w:rPr>
        <w:t>本表第⑧栏由国务院相关部门或省级知识产权局签署推荐意见。</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特别注意：优先审查请求人遇到下列情形，优先审查请求书第⑧栏可以不提供国务院相关部门或省级知识产权局签署推荐意见。</w:t>
      </w:r>
    </w:p>
    <w:p>
      <w:pPr>
        <w:pStyle w:val="3"/>
        <w:keepNext w:val="0"/>
        <w:keepLines w:val="0"/>
        <w:pageBreakBefore w:val="0"/>
        <w:widowControl w:val="0"/>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以《专利优先审查管理办法》第三条第五项“就相同主题首次在中国提出专利申请又向其他国家或地区提出申请的该中国首次申请”作为理由提出优先审查请求的。</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3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请求书邮寄地址：北京市海淀区蓟门桥西土城路6号，收件人名称：国家知识产权局专利局初审及流程管理部专利事务服务处（专利局初审部服务处），邮政编码：100088。</w:t>
      </w:r>
      <w:r>
        <w:rPr>
          <w:rFonts w:hint="eastAsia" w:ascii="仿宋_GB2312" w:hAnsi="仿宋_GB2312" w:eastAsia="仿宋_GB2312" w:cs="仿宋_GB2312"/>
          <w:sz w:val="24"/>
          <w:szCs w:val="24"/>
          <w:lang w:val="en-US" w:eastAsia="zh-CN"/>
        </w:rPr>
        <w:br w:type="textWrapping"/>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00" w:lineRule="exact"/>
        <w:jc w:val="both"/>
        <w:textAlignment w:val="auto"/>
        <w:rPr>
          <w:rFonts w:hint="eastAsia" w:ascii="仿宋_GB2312" w:hAnsi="仿宋_GB2312" w:eastAsia="仿宋_GB2312" w:cs="仿宋_GB2312"/>
          <w:sz w:val="24"/>
          <w:szCs w:val="24"/>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00" w:lineRule="exact"/>
        <w:jc w:val="both"/>
        <w:textAlignment w:val="auto"/>
        <w:rPr>
          <w:rFonts w:hint="eastAsia" w:ascii="仿宋_GB2312" w:hAnsi="仿宋_GB2312" w:eastAsia="仿宋_GB2312" w:cs="仿宋_GB2312"/>
          <w:sz w:val="24"/>
          <w:szCs w:val="24"/>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00" w:lineRule="exact"/>
        <w:jc w:val="both"/>
        <w:textAlignment w:val="auto"/>
        <w:rPr>
          <w:rFonts w:hint="eastAsia" w:ascii="仿宋_GB2312" w:hAnsi="仿宋_GB2312" w:eastAsia="仿宋_GB2312" w:cs="仿宋_GB2312"/>
          <w:sz w:val="24"/>
          <w:szCs w:val="24"/>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00" w:lineRule="exact"/>
        <w:jc w:val="both"/>
        <w:textAlignment w:val="auto"/>
        <w:rPr>
          <w:rFonts w:hint="default" w:ascii="仿宋_GB2312" w:hAnsi="仿宋_GB2312" w:eastAsia="仿宋_GB2312" w:cs="仿宋_GB2312"/>
          <w:sz w:val="24"/>
          <w:szCs w:val="24"/>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 诺 书</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优先审查请求人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，专利申请号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，专利申请名称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，优先审查专利申请类型：</w:t>
      </w:r>
      <w:r>
        <w:rPr>
          <w:rFonts w:hint="eastAsia" w:ascii="仿宋_GB2312" w:hAnsi="仿宋_GB2312" w:eastAsia="仿宋_GB2312" w:cs="仿宋_GB2312"/>
          <w:sz w:val="28"/>
          <w:szCs w:val="28"/>
          <w:u w:val="single"/>
          <w:lang w:val="en-US" w:eastAsia="zh-CN"/>
        </w:rPr>
        <w:t>□发明 □实用新型 □外观设计</w:t>
      </w:r>
      <w:r>
        <w:rPr>
          <w:rFonts w:hint="eastAsia" w:ascii="仿宋_GB2312" w:hAnsi="仿宋_GB2312" w:eastAsia="仿宋_GB2312" w:cs="仿宋_GB2312"/>
          <w:sz w:val="28"/>
          <w:szCs w:val="28"/>
          <w:lang w:val="en-US" w:eastAsia="zh-CN"/>
        </w:rPr>
        <w:t>，所属的技术领域：</w:t>
      </w:r>
      <w:r>
        <w:rPr>
          <w:rFonts w:hint="eastAsia" w:ascii="仿宋_GB2312" w:hAnsi="仿宋_GB2312" w:eastAsia="仿宋_GB2312" w:cs="仿宋_GB2312"/>
          <w:sz w:val="28"/>
          <w:szCs w:val="28"/>
          <w:u w:val="single"/>
          <w:lang w:val="en-US" w:eastAsia="zh-CN"/>
        </w:rPr>
        <w:sym w:font="Wingdings 2" w:char="0052"/>
      </w:r>
      <w:r>
        <w:rPr>
          <w:rFonts w:hint="eastAsia" w:ascii="仿宋_GB2312" w:hAnsi="仿宋_GB2312" w:eastAsia="仿宋_GB2312" w:cs="仿宋_GB2312"/>
          <w:sz w:val="28"/>
          <w:szCs w:val="28"/>
          <w:u w:val="single"/>
          <w:lang w:val="en-US" w:eastAsia="zh-CN"/>
        </w:rPr>
        <w:t>农机装备 □医疗装备 □仪器仪表</w:t>
      </w:r>
      <w:r>
        <w:rPr>
          <w:rFonts w:hint="eastAsia" w:ascii="仿宋_GB2312" w:hAnsi="仿宋_GB2312" w:eastAsia="仿宋_GB2312" w:cs="仿宋_GB2312"/>
          <w:sz w:val="28"/>
          <w:szCs w:val="28"/>
          <w:lang w:val="en-US" w:eastAsia="zh-CN"/>
        </w:rPr>
        <w:t>，符合优先审查的理由（此处填写的内容与《专利申请优先审查请求书》第③栏中勾选的唯一优先审查理由相一致），提供的必要证明文件如下：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□本专利所处审查阶段证明文件（即发明专利申请进入实审通知书、实用新型专利申请费缴费收据、或外观设计专利申请费缴费收据）；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□本专利申请的公开文本；</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□现有技术材料（即专利申请日以前公开的其他专利或文献等）。</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本专利申请的技术方案：</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主要用途、应用情况、经济效益或重大意义：</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（此项内容非常重要，务必认真填写）</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申请人承诺：申请人自愿提出申请，上述专利申请未由省级知识产权局签署推荐意见，也未被国家知识产局列为疑似非正常专利申请或认定为非正常专利申请，已提供专利申请优先审查所需全部材料，并对所提供材料的真实性及完整性负责。</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4200" w:firstLineChars="15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申请人签章：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40" w:lineRule="auto"/>
        <w:ind w:firstLine="6440" w:firstLineChars="2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年    月    日</w:t>
      </w:r>
    </w:p>
    <w:sectPr>
      <w:type w:val="continuous"/>
      <w:pgSz w:w="11906" w:h="16838"/>
      <w:pgMar w:top="1701" w:right="1417" w:bottom="1701" w:left="1417" w:header="851" w:footer="992" w:gutter="0"/>
      <w:cols w:space="72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FC33B"/>
    <w:multiLevelType w:val="singleLevel"/>
    <w:tmpl w:val="97AFC33B"/>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YTAzZjU0MTYzYTliMGZlODVjYzkyMjdkOWNhOWEifQ=="/>
  </w:docVars>
  <w:rsids>
    <w:rsidRoot w:val="7BF711C6"/>
    <w:rsid w:val="207E4E4C"/>
    <w:rsid w:val="29F6828A"/>
    <w:rsid w:val="2BFDFD50"/>
    <w:rsid w:val="3C642299"/>
    <w:rsid w:val="5EAD6E75"/>
    <w:rsid w:val="5F164DCC"/>
    <w:rsid w:val="5F465700"/>
    <w:rsid w:val="61EF5DBB"/>
    <w:rsid w:val="6FCF1410"/>
    <w:rsid w:val="717E56D4"/>
    <w:rsid w:val="77DD05D4"/>
    <w:rsid w:val="7BF711C6"/>
    <w:rsid w:val="7DBF6D54"/>
    <w:rsid w:val="7FF63B28"/>
    <w:rsid w:val="FBB3B2E1"/>
    <w:rsid w:val="FBCF36D7"/>
    <w:rsid w:val="FDDFB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next w:val="3"/>
    <w:qFormat/>
    <w:uiPriority w:val="0"/>
    <w:pPr>
      <w:widowControl w:val="0"/>
      <w:spacing w:after="120" w:line="240" w:lineRule="auto"/>
      <w:ind w:firstLine="883" w:firstLineChars="200"/>
      <w:jc w:val="both"/>
    </w:pPr>
    <w:rPr>
      <w:rFonts w:ascii="Times New Roman" w:hAnsi="Times New Roman" w:eastAsia="仿宋_GB2312" w:cs="宋体"/>
      <w:sz w:val="32"/>
      <w:szCs w:val="32"/>
    </w:rPr>
  </w:style>
  <w:style w:type="paragraph" w:styleId="3">
    <w:name w:val="Body Text 2"/>
    <w:basedOn w:val="1"/>
    <w:qFormat/>
    <w:uiPriority w:val="0"/>
    <w:pPr>
      <w:spacing w:after="120" w:afterLines="0" w:afterAutospacing="0" w:line="480" w:lineRule="auto"/>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font01"/>
    <w:basedOn w:val="6"/>
    <w:uiPriority w:val="0"/>
    <w:rPr>
      <w:rFonts w:hint="default" w:ascii="Times New Roman" w:hAnsi="Times New Roman" w:cs="Times New Roman"/>
      <w:color w:val="000000"/>
      <w:sz w:val="28"/>
      <w:szCs w:val="28"/>
      <w:u w:val="none"/>
    </w:rPr>
  </w:style>
  <w:style w:type="character" w:customStyle="1" w:styleId="9">
    <w:name w:val="font11"/>
    <w:basedOn w:val="6"/>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2024-03-22T11:25:00Z</dcterms:created>
  <dc:creator>greatwall</dc:creator>
  <cp:lastModifiedBy>kof97</cp:lastModifiedBy>
  <dcterms:modified xsi:type="dcterms:W3CDTF">2024-03-26T01:40:05Z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47B12D6692514C57BE7FA45CB5ED9289_13</vt:lpwstr>
  </property>
</Properties>
</file>