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02" w:hanging="425" w:hangingChars="133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等线" w:hAnsi="等线" w:eastAsia="仿宋_GB2312" w:cs="Times New Roman"/>
          <w:sz w:val="32"/>
          <w:szCs w:val="32"/>
        </w:rPr>
      </w:pPr>
    </w:p>
    <w:p>
      <w:pPr>
        <w:rPr>
          <w:rFonts w:ascii="等线" w:hAnsi="等线" w:eastAsia="仿宋_GB2312" w:cs="Times New Roman"/>
          <w:sz w:val="32"/>
          <w:szCs w:val="32"/>
        </w:rPr>
      </w:pPr>
    </w:p>
    <w:p>
      <w:pPr>
        <w:rPr>
          <w:rFonts w:ascii="等线" w:hAnsi="等线" w:eastAsia="仿宋_GB2312" w:cs="Times New Roman"/>
          <w:sz w:val="32"/>
          <w:szCs w:val="32"/>
        </w:rPr>
      </w:pPr>
    </w:p>
    <w:p>
      <w:pPr>
        <w:widowControl/>
        <w:spacing w:line="555" w:lineRule="atLeast"/>
        <w:ind w:left="22" w:leftChars="-202" w:right="-483" w:hanging="446" w:hangingChars="101"/>
        <w:jc w:val="center"/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河南省工业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  <w:lang w:val="en-US" w:eastAsia="zh-CN"/>
        </w:rPr>
        <w:t>领域网络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安全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  <w:lang w:val="en-US" w:eastAsia="zh-CN"/>
        </w:rPr>
        <w:t>和数据安全</w:t>
      </w:r>
    </w:p>
    <w:p>
      <w:pPr>
        <w:widowControl/>
        <w:spacing w:line="555" w:lineRule="atLeast"/>
        <w:ind w:left="22" w:leftChars="-202" w:right="-483" w:hanging="446" w:hangingChars="101"/>
        <w:jc w:val="center"/>
        <w:rPr>
          <w:rFonts w:ascii="长城小标宋体" w:hAnsi="微软雅黑" w:eastAsia="长城小标宋体" w:cs="宋体"/>
          <w:b/>
          <w:color w:val="333333"/>
          <w:kern w:val="0"/>
          <w:sz w:val="44"/>
          <w:szCs w:val="44"/>
        </w:rPr>
      </w:pP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技术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  <w:lang w:val="en-US" w:eastAsia="zh-CN"/>
        </w:rPr>
        <w:t>服务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支撑单位</w:t>
      </w:r>
    </w:p>
    <w:p>
      <w:pPr>
        <w:widowControl/>
        <w:spacing w:line="555" w:lineRule="atLeast"/>
        <w:ind w:left="22" w:leftChars="-202" w:right="-483" w:hanging="446" w:hangingChars="101"/>
        <w:jc w:val="center"/>
        <w:rPr>
          <w:rFonts w:ascii="等线" w:hAnsi="等线" w:eastAsia="仿宋_GB2312" w:cs="Times New Roman"/>
          <w:sz w:val="32"/>
          <w:szCs w:val="32"/>
        </w:rPr>
      </w:pP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申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 xml:space="preserve"> 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 xml:space="preserve"> </w:t>
      </w:r>
      <w:r>
        <w:rPr>
          <w:rFonts w:hint="eastAsia" w:ascii="长城小标宋体" w:hAnsi="微软雅黑" w:eastAsia="长城小标宋体" w:cs="宋体"/>
          <w:b/>
          <w:color w:val="333333"/>
          <w:kern w:val="0"/>
          <w:sz w:val="44"/>
          <w:szCs w:val="44"/>
        </w:rPr>
        <w:t>书</w:t>
      </w:r>
    </w:p>
    <w:p>
      <w:pPr>
        <w:rPr>
          <w:rFonts w:ascii="等线" w:hAnsi="等线" w:eastAsia="仿宋_GB2312" w:cs="Times New Roman"/>
          <w:sz w:val="32"/>
          <w:szCs w:val="32"/>
        </w:rPr>
      </w:pPr>
    </w:p>
    <w:p>
      <w:pPr>
        <w:rPr>
          <w:rFonts w:ascii="等线" w:hAnsi="等线" w:eastAsia="仿宋_GB2312" w:cs="Times New Roman"/>
          <w:sz w:val="32"/>
          <w:szCs w:val="32"/>
        </w:rPr>
      </w:pPr>
    </w:p>
    <w:p>
      <w:pPr>
        <w:rPr>
          <w:rFonts w:ascii="等线" w:hAnsi="等线" w:eastAsia="仿宋_GB2312" w:cs="Times New Roman"/>
          <w:sz w:val="32"/>
          <w:szCs w:val="32"/>
        </w:rPr>
      </w:pPr>
    </w:p>
    <w:p>
      <w:pPr>
        <w:rPr>
          <w:rFonts w:ascii="等线" w:hAnsi="等线" w:eastAsia="仿宋_GB2312" w:cs="Times New Roman"/>
          <w:sz w:val="32"/>
          <w:szCs w:val="32"/>
        </w:rPr>
      </w:pPr>
      <w:r>
        <w:rPr>
          <w:rFonts w:hint="eastAsia" w:ascii="等线" w:hAnsi="等线" w:eastAsia="仿宋_GB2312" w:cs="Times New Roman"/>
          <w:sz w:val="32"/>
          <w:szCs w:val="32"/>
        </w:rPr>
        <w:t xml:space="preserve">    申报单位：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                          </w:t>
      </w:r>
      <w:r>
        <w:rPr>
          <w:rFonts w:hint="eastAsia" w:ascii="等线" w:hAnsi="等线" w:eastAsia="仿宋_GB2312" w:cs="Times New Roman"/>
          <w:sz w:val="32"/>
          <w:szCs w:val="32"/>
        </w:rPr>
        <w:t>（盖章）</w:t>
      </w:r>
    </w:p>
    <w:p>
      <w:pPr>
        <w:ind w:firstLine="630"/>
        <w:rPr>
          <w:rFonts w:ascii="等线" w:hAnsi="等线" w:eastAsia="仿宋_GB2312" w:cs="Times New Roman"/>
          <w:sz w:val="32"/>
          <w:szCs w:val="32"/>
          <w:u w:val="single"/>
        </w:rPr>
      </w:pPr>
      <w:r>
        <w:rPr>
          <w:rFonts w:hint="eastAsia" w:ascii="等线" w:hAnsi="等线" w:eastAsia="仿宋_GB2312" w:cs="Times New Roman"/>
          <w:sz w:val="32"/>
          <w:szCs w:val="32"/>
        </w:rPr>
        <w:t>联 系 人：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                          </w:t>
      </w:r>
    </w:p>
    <w:p>
      <w:pPr>
        <w:ind w:firstLine="630"/>
        <w:rPr>
          <w:rFonts w:hint="eastAsia" w:ascii="等线" w:hAnsi="等线" w:eastAsia="仿宋_GB2312" w:cs="Times New Roman"/>
          <w:sz w:val="32"/>
          <w:szCs w:val="32"/>
          <w:u w:val="single"/>
        </w:rPr>
      </w:pPr>
      <w:r>
        <w:rPr>
          <w:rFonts w:hint="eastAsia" w:ascii="等线" w:hAnsi="等线" w:eastAsia="仿宋_GB2312" w:cs="Times New Roman"/>
          <w:sz w:val="32"/>
          <w:szCs w:val="32"/>
        </w:rPr>
        <w:t>联系电话：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                          </w:t>
      </w:r>
    </w:p>
    <w:p>
      <w:pPr>
        <w:ind w:firstLine="630"/>
        <w:rPr>
          <w:rFonts w:hint="eastAsia" w:ascii="等线" w:hAnsi="等线" w:eastAsia="仿宋_GB2312" w:cs="Times New Roman"/>
          <w:sz w:val="32"/>
          <w:szCs w:val="32"/>
          <w:u w:val="single"/>
          <w:lang w:eastAsia="zh-CN"/>
        </w:rPr>
      </w:pPr>
      <w:r>
        <w:rPr>
          <w:rFonts w:hint="eastAsia" w:ascii="等线" w:hAnsi="等线" w:eastAsia="仿宋_GB2312" w:cs="Times New Roman"/>
          <w:sz w:val="32"/>
          <w:szCs w:val="32"/>
          <w:lang w:val="en-US" w:eastAsia="zh-CN"/>
        </w:rPr>
        <w:t>填报日期</w:t>
      </w:r>
      <w:r>
        <w:rPr>
          <w:rFonts w:hint="eastAsia" w:ascii="等线" w:hAnsi="等线" w:eastAsia="仿宋_GB2312" w:cs="Times New Roman"/>
          <w:sz w:val="32"/>
          <w:szCs w:val="32"/>
        </w:rPr>
        <w:t>：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等线" w:hAnsi="等线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等线" w:hAnsi="等线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等线" w:hAnsi="等线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等线" w:hAnsi="等线" w:eastAsia="仿宋_GB2312" w:cs="Times New Roman"/>
          <w:sz w:val="32"/>
          <w:szCs w:val="32"/>
          <w:u w:val="single"/>
          <w:lang w:val="en-US" w:eastAsia="zh-CN"/>
        </w:rPr>
        <w:t>日</w:t>
      </w:r>
    </w:p>
    <w:p>
      <w:pPr>
        <w:ind w:firstLine="640" w:firstLineChars="200"/>
        <w:rPr>
          <w:rFonts w:ascii="等线" w:hAnsi="等线" w:eastAsia="仿宋_GB2312" w:cs="Times New Roman"/>
          <w:sz w:val="32"/>
          <w:szCs w:val="32"/>
        </w:rPr>
      </w:pPr>
      <w:r>
        <w:rPr>
          <w:rFonts w:hint="eastAsia" w:ascii="等线" w:hAnsi="等线" w:eastAsia="仿宋_GB2312" w:cs="Times New Roman"/>
          <w:sz w:val="32"/>
          <w:szCs w:val="32"/>
          <w:lang w:val="en-US" w:eastAsia="zh-CN"/>
        </w:rPr>
        <w:t>推荐单位</w:t>
      </w:r>
      <w:r>
        <w:rPr>
          <w:rFonts w:hint="eastAsia" w:ascii="等线" w:hAnsi="等线" w:eastAsia="仿宋_GB2312" w:cs="Times New Roman"/>
          <w:sz w:val="32"/>
          <w:szCs w:val="32"/>
        </w:rPr>
        <w:t>：</w:t>
      </w:r>
      <w:r>
        <w:rPr>
          <w:rFonts w:hint="eastAsia" w:ascii="等线" w:hAnsi="等线" w:eastAsia="仿宋_GB2312" w:cs="Times New Roman"/>
          <w:sz w:val="32"/>
          <w:szCs w:val="32"/>
          <w:u w:val="single"/>
        </w:rPr>
        <w:t xml:space="preserve">                               </w:t>
      </w:r>
      <w:r>
        <w:rPr>
          <w:rFonts w:hint="eastAsia" w:ascii="等线" w:hAnsi="等线" w:eastAsia="仿宋_GB2312" w:cs="Times New Roman"/>
          <w:sz w:val="32"/>
          <w:szCs w:val="32"/>
        </w:rPr>
        <w:t>（盖章）</w:t>
      </w:r>
    </w:p>
    <w:p>
      <w:pPr>
        <w:rPr>
          <w:rFonts w:ascii="等线" w:hAnsi="等线" w:eastAsia="仿宋_GB2312" w:cs="Times New Roman"/>
          <w:sz w:val="32"/>
          <w:szCs w:val="32"/>
          <w:u w:val="single"/>
        </w:rPr>
      </w:pPr>
    </w:p>
    <w:p>
      <w:pPr>
        <w:pStyle w:val="2"/>
      </w:pPr>
    </w:p>
    <w:p/>
    <w:p>
      <w:pPr>
        <w:pStyle w:val="2"/>
      </w:pPr>
    </w:p>
    <w:p/>
    <w:p>
      <w:pPr>
        <w:jc w:val="center"/>
        <w:rPr>
          <w:rFonts w:ascii="等线" w:hAnsi="等线" w:eastAsia="仿宋_GB2312" w:cs="Times New Roman"/>
          <w:sz w:val="32"/>
          <w:szCs w:val="32"/>
        </w:rPr>
      </w:pPr>
      <w:r>
        <w:rPr>
          <w:rFonts w:hint="eastAsia" w:ascii="等线" w:hAnsi="等线" w:eastAsia="仿宋_GB2312" w:cs="Times New Roman"/>
          <w:sz w:val="32"/>
          <w:szCs w:val="32"/>
        </w:rPr>
        <w:t>河南省工业和信息化厅制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等线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等线" w:eastAsia="仿宋_GB2312" w:cs="Times New Roman"/>
          <w:sz w:val="32"/>
          <w:szCs w:val="32"/>
        </w:rPr>
        <w:t>月</w:t>
      </w:r>
    </w:p>
    <w:p>
      <w:pPr>
        <w:widowControl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一、申报单位基本信息</w:t>
      </w:r>
    </w:p>
    <w:tbl>
      <w:tblPr>
        <w:tblStyle w:val="13"/>
        <w:tblW w:w="90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1181"/>
        <w:gridCol w:w="1124"/>
        <w:gridCol w:w="860"/>
        <w:gridCol w:w="1420"/>
        <w:gridCol w:w="2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6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单位性质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□事业单位 □国有企业 □民营企业 □其他（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成立时间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注册资金</w:t>
            </w:r>
          </w:p>
        </w:tc>
        <w:tc>
          <w:tcPr>
            <w:tcW w:w="2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eastAsia="仿宋_GB2312"/>
                <w:sz w:val="28"/>
                <w:szCs w:val="28"/>
              </w:rPr>
              <w:t>年营业收入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eastAsia" w:ascii="等线" w:hAnsi="等线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等线" w:hAnsi="等线" w:eastAsia="仿宋_GB2312" w:cs="Times New Roman"/>
                <w:sz w:val="21"/>
                <w:szCs w:val="21"/>
              </w:rPr>
              <w:t>万元</w:t>
            </w:r>
            <w:r>
              <w:rPr>
                <w:rFonts w:hint="eastAsia" w:ascii="等线" w:hAnsi="等线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仿宋_GB2312" w:cs="Times New Roman"/>
                <w:sz w:val="21"/>
                <w:szCs w:val="21"/>
                <w:lang w:val="en-US" w:eastAsia="zh-CN"/>
              </w:rPr>
              <w:t>其中网络或数据安全营业收入</w:t>
            </w:r>
          </w:p>
          <w:p>
            <w:pPr>
              <w:jc w:val="left"/>
              <w:rPr>
                <w:rFonts w:hint="eastAsia" w:ascii="等线" w:hAnsi="等线" w:eastAsia="仿宋_GB2312" w:cs="Times New Roman"/>
                <w:sz w:val="21"/>
                <w:szCs w:val="21"/>
              </w:rPr>
            </w:pPr>
            <w:r>
              <w:rPr>
                <w:rFonts w:hint="eastAsia" w:ascii="等线" w:hAnsi="等线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等线" w:hAnsi="等线" w:eastAsia="仿宋_GB2312" w:cs="Times New Roman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等线" w:hAnsi="等线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年利润总额</w:t>
            </w: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工业信息安全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服务资质、网络安全</w:t>
            </w:r>
            <w:r>
              <w:rPr>
                <w:rFonts w:hint="eastAsia" w:eastAsia="仿宋_GB2312"/>
                <w:sz w:val="28"/>
                <w:szCs w:val="28"/>
              </w:rPr>
              <w:t>应急服务资质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数据安全服务资质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如果取得资质，需注明资质颁发单位。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如果没有，填“无”。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公司人员情况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总人数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人，从事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网络和数据安全</w:t>
            </w:r>
            <w:r>
              <w:rPr>
                <w:rFonts w:hint="eastAsia" w:eastAsia="仿宋_GB2312"/>
                <w:sz w:val="28"/>
                <w:szCs w:val="28"/>
              </w:rPr>
              <w:t>服务技术人员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人，其中本科以上学历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人，比例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%，具有信息安全服务资质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真实性声明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本单位及责任人郑重声明：所提交的河南省工业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领域网络</w:t>
            </w:r>
            <w:r>
              <w:rPr>
                <w:rFonts w:hint="eastAsia" w:eastAsia="仿宋_GB2312"/>
                <w:sz w:val="28"/>
                <w:szCs w:val="28"/>
              </w:rPr>
              <w:t>安全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和数据安全</w:t>
            </w:r>
            <w:r>
              <w:rPr>
                <w:rFonts w:hint="eastAsia" w:eastAsia="仿宋_GB2312"/>
                <w:sz w:val="28"/>
                <w:szCs w:val="28"/>
              </w:rPr>
              <w:t>技术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eastAsia="仿宋_GB2312"/>
                <w:sz w:val="28"/>
                <w:szCs w:val="28"/>
              </w:rPr>
              <w:t>支撑单位申报书及相关材料均真实、合法，如有不实之处，愿负相应的法律责任，并承担由此产生的一切后果。</w:t>
            </w:r>
          </w:p>
          <w:p>
            <w:pPr>
              <w:spacing w:line="48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单位法人代表签字：   </w:t>
            </w:r>
          </w:p>
          <w:p>
            <w:pPr>
              <w:spacing w:line="480" w:lineRule="exact"/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（公章）</w:t>
            </w:r>
          </w:p>
        </w:tc>
      </w:tr>
    </w:tbl>
    <w:p>
      <w:pPr>
        <w:widowControl/>
        <w:spacing w:line="450" w:lineRule="atLeast"/>
        <w:ind w:left="36" w:leftChars="17" w:firstLine="358" w:firstLineChars="11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二、技术或服务基本情况</w:t>
      </w:r>
    </w:p>
    <w:tbl>
      <w:tblPr>
        <w:tblStyle w:val="1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6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2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主要技术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或服务介绍</w:t>
            </w:r>
          </w:p>
        </w:tc>
        <w:tc>
          <w:tcPr>
            <w:tcW w:w="66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主要服务地区</w:t>
            </w:r>
          </w:p>
        </w:tc>
        <w:tc>
          <w:tcPr>
            <w:tcW w:w="6603" w:type="dxa"/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主要服务行业</w:t>
            </w:r>
          </w:p>
        </w:tc>
        <w:tc>
          <w:tcPr>
            <w:tcW w:w="66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核心技术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及竞争优势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2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面向对象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和适用场景</w:t>
            </w:r>
          </w:p>
        </w:tc>
        <w:tc>
          <w:tcPr>
            <w:tcW w:w="660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（包括适用场景所属行业情况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石油、化工、医药、电力、煤炭、钢铁、汽车、冶金、材料、燃气、水处理、机械、智能制造、电子信息、服饰、家具、食品等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实施案例介绍</w:t>
            </w:r>
          </w:p>
        </w:tc>
        <w:tc>
          <w:tcPr>
            <w:tcW w:w="660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（列举本单位近3年来完成的最具代表性的2—3个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网络和数据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安全相关实施案例，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在河南省内实施的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工业信息安全案例优先，包括案例名称、实施日期、费用、过程、成效等）</w:t>
            </w:r>
          </w:p>
        </w:tc>
      </w:tr>
    </w:tbl>
    <w:p>
      <w:pPr>
        <w:widowControl/>
        <w:spacing w:line="450" w:lineRule="atLeast"/>
        <w:ind w:firstLine="320" w:firstLineChar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三、技术团队和服务能力</w:t>
      </w:r>
    </w:p>
    <w:tbl>
      <w:tblPr>
        <w:tblStyle w:val="1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技术团队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构成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（包括技术团队人数、学历情况，核心成员主要履历等）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获得第三方认证情况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（列举本单位与网络安全、工业信息安全服务相关的资质认证情况，包括资质颁发单位和获得时间）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获得自主知识产权情况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（包括信息安全相关专利、软件著作权等）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应急处置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能力介绍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（包括是否开展过工业信息安全应急处置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工业领域数据安全应急处置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工作，应急处置面向行业和案例情况；是否具备独立测试环境及必备的软硬件设备；是否具备承担工业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互联网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和数据安全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服务所需的安全工具，如漏洞扫描工具、渗透测试工具、协议分析工具等）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、其他需要提供的资料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申报书中涉及的证明材料，包括但不限于：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 企业法人营业执照/组织机构代码证（复印件）。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年度财务审计报告（复印件）。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 自主创新证明材料（如专利、软件著作权证书复印件）。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 信息安全相关第三方认证证书（复印件）。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 技术/服务团队核心成员资质证书、工作证或劳动合同等相关证明材料。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 典型案例证明材料（如合同关键页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开展相关工作的证明材料等）。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 本单位保密及项目管理制度证明材料（如制订的保密管理制度、与本单位人员签订的保密协议或承诺书、项目管理制度、服务规范化要求等）。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. 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技术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支撑单位承诺书</w:t>
      </w:r>
      <w:r>
        <w:rPr>
          <w:rFonts w:hint="default" w:ascii="Times New Roman" w:hAnsi="Times New Roman" w:eastAsia="仿宋_GB2312" w:cs="Times New Roman"/>
          <w:sz w:val="28"/>
          <w:szCs w:val="28"/>
          <w:lang w:val="e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 其他证明材料。</w:t>
      </w: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z w:val="44"/>
          <w:szCs w:val="44"/>
          <w:lang w:val="en"/>
        </w:rPr>
      </w:pPr>
      <w:r>
        <w:rPr>
          <w:rFonts w:hint="eastAsia" w:eastAsia="方正小标宋简体"/>
          <w:sz w:val="44"/>
          <w:szCs w:val="44"/>
          <w:lang w:val="en"/>
        </w:rPr>
        <w:t>河南省工业</w:t>
      </w:r>
      <w:r>
        <w:rPr>
          <w:rFonts w:hint="eastAsia" w:eastAsia="方正小标宋简体"/>
          <w:sz w:val="44"/>
          <w:szCs w:val="44"/>
          <w:lang w:val="en" w:eastAsia="zh-CN"/>
        </w:rPr>
        <w:t>领域</w:t>
      </w:r>
      <w:r>
        <w:rPr>
          <w:rFonts w:hint="eastAsia" w:eastAsia="方正小标宋简体"/>
          <w:sz w:val="44"/>
          <w:szCs w:val="44"/>
          <w:lang w:val="en"/>
        </w:rPr>
        <w:t>网络和数据安全技术</w:t>
      </w:r>
      <w:r>
        <w:rPr>
          <w:rFonts w:hint="eastAsia" w:eastAsia="方正小标宋简体"/>
          <w:sz w:val="44"/>
          <w:szCs w:val="44"/>
          <w:lang w:val="en-US" w:eastAsia="zh-CN"/>
        </w:rPr>
        <w:t>服务</w:t>
      </w:r>
      <w:r>
        <w:rPr>
          <w:rFonts w:hint="eastAsia" w:eastAsia="方正小标宋简体"/>
          <w:sz w:val="44"/>
          <w:szCs w:val="44"/>
          <w:lang w:val="en"/>
        </w:rPr>
        <w:t>支撑单位</w:t>
      </w:r>
      <w:r>
        <w:rPr>
          <w:rFonts w:eastAsia="方正小标宋简体"/>
          <w:sz w:val="44"/>
          <w:szCs w:val="44"/>
          <w:lang w:val="en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Calibri" w:hAnsi="Calibri" w:eastAsia="方正小标宋简体" w:cs="Times New Roman"/>
          <w:kern w:val="2"/>
          <w:sz w:val="44"/>
          <w:szCs w:val="44"/>
          <w:lang w:val="en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/>
          <w:b/>
          <w:bCs/>
          <w:sz w:val="32"/>
          <w:szCs w:val="32"/>
          <w:lang w:val="e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河南省工业和信息化厅</w:t>
      </w:r>
      <w:r>
        <w:rPr>
          <w:rFonts w:eastAsia="仿宋_GB2312"/>
          <w:b/>
          <w:bCs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我单位</w:t>
      </w:r>
      <w:r>
        <w:rPr>
          <w:rFonts w:eastAsia="仿宋_GB2312"/>
          <w:sz w:val="32"/>
          <w:szCs w:val="32"/>
        </w:rPr>
        <w:t>申报</w:t>
      </w:r>
      <w:r>
        <w:rPr>
          <w:rFonts w:hint="eastAsia" w:eastAsia="仿宋_GB2312"/>
          <w:sz w:val="32"/>
          <w:szCs w:val="32"/>
          <w:lang w:val="en"/>
        </w:rPr>
        <w:t>河南省工业</w:t>
      </w:r>
      <w:r>
        <w:rPr>
          <w:rFonts w:hint="eastAsia" w:eastAsia="仿宋_GB2312"/>
          <w:sz w:val="32"/>
          <w:szCs w:val="32"/>
          <w:lang w:val="en" w:eastAsia="zh-CN"/>
        </w:rPr>
        <w:t>领域</w:t>
      </w:r>
      <w:r>
        <w:rPr>
          <w:rFonts w:hint="eastAsia" w:eastAsia="仿宋_GB2312"/>
          <w:sz w:val="32"/>
          <w:szCs w:val="32"/>
          <w:lang w:val="en"/>
        </w:rPr>
        <w:t>网络和数据安全技术</w:t>
      </w:r>
      <w:r>
        <w:rPr>
          <w:rFonts w:hint="eastAsia" w:eastAsia="仿宋_GB2312"/>
          <w:sz w:val="32"/>
          <w:szCs w:val="32"/>
          <w:lang w:val="en-US" w:eastAsia="zh-CN"/>
        </w:rPr>
        <w:t>服务</w:t>
      </w:r>
      <w:r>
        <w:rPr>
          <w:rFonts w:hint="eastAsia" w:eastAsia="仿宋_GB2312"/>
          <w:sz w:val="32"/>
          <w:szCs w:val="32"/>
          <w:lang w:val="en"/>
        </w:rPr>
        <w:t>支撑单位</w:t>
      </w:r>
      <w:r>
        <w:rPr>
          <w:rFonts w:eastAsia="仿宋_GB2312"/>
          <w:color w:val="auto"/>
          <w:sz w:val="32"/>
          <w:szCs w:val="32"/>
          <w:lang w:val="en"/>
        </w:rPr>
        <w:t>，严格遵守相关工作要求，自觉接受</w:t>
      </w:r>
      <w:r>
        <w:rPr>
          <w:rFonts w:hint="eastAsia" w:eastAsia="仿宋_GB2312"/>
          <w:sz w:val="32"/>
          <w:szCs w:val="32"/>
          <w:lang w:val="en-US" w:eastAsia="zh-CN"/>
        </w:rPr>
        <w:t>河南省工业</w:t>
      </w:r>
      <w:r>
        <w:rPr>
          <w:rFonts w:hint="eastAsia" w:eastAsia="仿宋_GB2312"/>
          <w:color w:val="auto"/>
          <w:sz w:val="32"/>
          <w:szCs w:val="32"/>
          <w:lang w:val="en"/>
        </w:rPr>
        <w:t>和信息化厅</w:t>
      </w:r>
      <w:r>
        <w:rPr>
          <w:rFonts w:eastAsia="仿宋_GB2312"/>
          <w:color w:val="auto"/>
          <w:sz w:val="32"/>
          <w:szCs w:val="32"/>
          <w:lang w:val="en"/>
        </w:rPr>
        <w:t>监督和指导，并自愿作出以下承诺：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严格遵守国家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网络安全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相关法律法规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工作保密制度要求。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积极配合和支撑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地方政府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开展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网络和数据安全风险监测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、安全评估、应急处置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信息报送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及其他相关技术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支撑工作。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完善支撑服务工作机制，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明确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负责人、联络员，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专业技术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团队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成员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并确保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7×24小时联系畅通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四、定期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向省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工业和信息化厅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报告</w:t>
      </w:r>
      <w:r>
        <w:rPr>
          <w:rFonts w:hint="eastAsia" w:eastAsia="仿宋_GB2312"/>
          <w:sz w:val="32"/>
          <w:szCs w:val="32"/>
          <w:lang w:val="en"/>
        </w:rPr>
        <w:t>工业</w:t>
      </w:r>
      <w:r>
        <w:rPr>
          <w:rFonts w:hint="eastAsia" w:eastAsia="仿宋_GB2312"/>
          <w:sz w:val="32"/>
          <w:szCs w:val="32"/>
          <w:lang w:val="en" w:eastAsia="zh-CN"/>
        </w:rPr>
        <w:t>领域</w:t>
      </w:r>
      <w:r>
        <w:rPr>
          <w:rFonts w:hint="eastAsia" w:eastAsia="仿宋_GB2312"/>
          <w:sz w:val="32"/>
          <w:szCs w:val="32"/>
          <w:lang w:val="en"/>
        </w:rPr>
        <w:t>网络和数据安全技术</w:t>
      </w:r>
      <w:r>
        <w:rPr>
          <w:rFonts w:hint="eastAsia" w:eastAsia="仿宋_GB2312"/>
          <w:sz w:val="32"/>
          <w:szCs w:val="32"/>
          <w:lang w:val="en-US" w:eastAsia="zh-CN"/>
        </w:rPr>
        <w:t>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支撑工作开展情况。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及时反馈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工作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发现的各类风险隐患、事件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处置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数据和信息。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五</w:t>
      </w:r>
      <w:r>
        <w:rPr>
          <w:rFonts w:eastAsia="仿宋_GB2312"/>
          <w:color w:val="auto"/>
          <w:sz w:val="32"/>
          <w:szCs w:val="32"/>
        </w:rPr>
        <w:t>、对申报书内容客观性、准确性、真实性、完整性负责。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宋体"/>
          <w:sz w:val="32"/>
          <w:szCs w:val="24"/>
        </w:rPr>
      </w:pPr>
      <w:r>
        <w:rPr>
          <w:rFonts w:eastAsia="仿宋_GB2312"/>
          <w:color w:val="auto"/>
          <w:sz w:val="32"/>
          <w:szCs w:val="32"/>
        </w:rPr>
        <w:t>我单位对违反上述承诺导致的后果承担全部法律责任。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单位负责人：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（加盖公章）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>
      <w:pPr>
        <w:widowControl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2</w:t>
      </w:r>
    </w:p>
    <w:p>
      <w:pPr>
        <w:widowControl/>
        <w:spacing w:line="45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42"/>
          <w:szCs w:val="42"/>
        </w:rPr>
      </w:pPr>
      <w:r>
        <w:rPr>
          <w:rFonts w:hint="eastAsia" w:ascii="黑体" w:hAnsi="黑体" w:eastAsia="黑体" w:cs="黑体"/>
          <w:color w:val="333333"/>
          <w:kern w:val="0"/>
          <w:sz w:val="42"/>
          <w:szCs w:val="42"/>
        </w:rPr>
        <w:t>河南省</w:t>
      </w:r>
      <w:r>
        <w:rPr>
          <w:rFonts w:hint="eastAsia" w:ascii="黑体" w:hAnsi="黑体" w:eastAsia="黑体" w:cs="黑体"/>
          <w:color w:val="333333"/>
          <w:kern w:val="0"/>
          <w:sz w:val="42"/>
          <w:szCs w:val="42"/>
          <w:lang w:val="en-US" w:eastAsia="zh-CN"/>
        </w:rPr>
        <w:t>工业领域</w:t>
      </w:r>
      <w:r>
        <w:rPr>
          <w:rFonts w:hint="eastAsia" w:ascii="黑体" w:hAnsi="黑体" w:eastAsia="黑体" w:cs="黑体"/>
          <w:color w:val="333333"/>
          <w:kern w:val="0"/>
          <w:sz w:val="42"/>
          <w:szCs w:val="42"/>
        </w:rPr>
        <w:t>安全</w:t>
      </w:r>
      <w:r>
        <w:rPr>
          <w:rFonts w:hint="eastAsia" w:ascii="黑体" w:hAnsi="黑体" w:eastAsia="黑体" w:cs="黑体"/>
          <w:color w:val="333333"/>
          <w:kern w:val="0"/>
          <w:sz w:val="42"/>
          <w:szCs w:val="42"/>
          <w:lang w:val="en-US" w:eastAsia="zh-CN"/>
        </w:rPr>
        <w:t>和数据安全</w:t>
      </w:r>
      <w:r>
        <w:rPr>
          <w:rFonts w:hint="eastAsia" w:ascii="黑体" w:hAnsi="黑体" w:eastAsia="黑体" w:cs="黑体"/>
          <w:color w:val="333333"/>
          <w:kern w:val="0"/>
          <w:sz w:val="42"/>
          <w:szCs w:val="42"/>
        </w:rPr>
        <w:t>技术支撑单位推荐名单</w:t>
      </w:r>
    </w:p>
    <w:p>
      <w:pPr>
        <w:pStyle w:val="2"/>
        <w:jc w:val="center"/>
        <w:rPr>
          <w:rFonts w:hint="eastAsia"/>
        </w:rPr>
      </w:pPr>
    </w:p>
    <w:p>
      <w:pPr>
        <w:widowControl/>
        <w:spacing w:line="450" w:lineRule="atLeast"/>
        <w:ind w:firstLine="320" w:firstLineChars="10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  <w:t>（盖章）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：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u w:val="single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 w:val="23"/>
          <w:szCs w:val="23"/>
          <w:u w:val="single"/>
        </w:rPr>
        <w:t xml:space="preserve">                            </w:t>
      </w:r>
    </w:p>
    <w:tbl>
      <w:tblPr>
        <w:tblStyle w:val="14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82"/>
        <w:gridCol w:w="4407"/>
        <w:gridCol w:w="1903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面向行业领域和应用场景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407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left="1" w:leftChars="-202" w:hanging="425" w:hangingChars="13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left="1" w:leftChars="-202" w:hanging="425" w:hangingChars="133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450" w:lineRule="atLeast"/>
        <w:jc w:val="center"/>
        <w:rPr>
          <w:rFonts w:hint="eastAsia" w:ascii="长城小标宋体" w:hAnsi="微软雅黑" w:eastAsia="长城小标宋体" w:cs="宋体"/>
          <w:b/>
          <w:bCs/>
          <w:color w:val="333333"/>
          <w:kern w:val="0"/>
          <w:sz w:val="42"/>
          <w:szCs w:val="42"/>
        </w:rPr>
      </w:pPr>
      <w:r>
        <w:rPr>
          <w:rFonts w:hint="eastAsia" w:ascii="长城小标宋体" w:hAnsi="微软雅黑" w:eastAsia="长城小标宋体" w:cs="宋体"/>
          <w:b/>
          <w:bCs/>
          <w:color w:val="333333"/>
          <w:kern w:val="0"/>
          <w:sz w:val="42"/>
          <w:szCs w:val="42"/>
          <w:lang w:val="en-US" w:eastAsia="zh-CN"/>
        </w:rPr>
        <w:t>河南</w:t>
      </w:r>
      <w:r>
        <w:rPr>
          <w:rFonts w:hint="eastAsia" w:ascii="长城小标宋体" w:hAnsi="微软雅黑" w:eastAsia="长城小标宋体" w:cs="宋体"/>
          <w:b/>
          <w:bCs/>
          <w:color w:val="333333"/>
          <w:kern w:val="0"/>
          <w:sz w:val="42"/>
          <w:szCs w:val="42"/>
        </w:rPr>
        <w:t>省工业领域网络和数据安全专家</w:t>
      </w:r>
      <w:r>
        <w:rPr>
          <w:rFonts w:hint="eastAsia" w:ascii="长城小标宋体" w:hAnsi="微软雅黑" w:eastAsia="长城小标宋体" w:cs="宋体"/>
          <w:b/>
          <w:bCs/>
          <w:color w:val="333333"/>
          <w:kern w:val="0"/>
          <w:sz w:val="42"/>
          <w:szCs w:val="42"/>
          <w:lang w:val="en-US" w:eastAsia="zh-CN"/>
        </w:rPr>
        <w:t>申报</w:t>
      </w:r>
      <w:r>
        <w:rPr>
          <w:rFonts w:hint="eastAsia" w:ascii="长城小标宋体" w:hAnsi="微软雅黑" w:eastAsia="长城小标宋体" w:cs="宋体"/>
          <w:b/>
          <w:bCs/>
          <w:color w:val="333333"/>
          <w:kern w:val="0"/>
          <w:sz w:val="42"/>
          <w:szCs w:val="42"/>
        </w:rPr>
        <w:t>表</w:t>
      </w:r>
    </w:p>
    <w:tbl>
      <w:tblPr>
        <w:tblStyle w:val="14"/>
        <w:tblpPr w:leftFromText="180" w:rightFromText="180" w:vertAnchor="text" w:horzAnchor="page" w:tblpXSpec="center" w:tblpY="172"/>
        <w:tblOverlap w:val="never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25"/>
        <w:gridCol w:w="845"/>
        <w:gridCol w:w="873"/>
        <w:gridCol w:w="212"/>
        <w:gridCol w:w="235"/>
        <w:gridCol w:w="970"/>
        <w:gridCol w:w="635"/>
        <w:gridCol w:w="651"/>
        <w:gridCol w:w="45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45" w:type="dxa"/>
            <w:gridSpan w:val="3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45" w:type="dxa"/>
            <w:gridSpan w:val="3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155" w:type="dxa"/>
            <w:gridSpan w:val="4"/>
            <w:vMerge w:val="restart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1745" w:type="dxa"/>
            <w:gridSpan w:val="3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位</w:t>
            </w:r>
          </w:p>
        </w:tc>
        <w:tc>
          <w:tcPr>
            <w:tcW w:w="1745" w:type="dxa"/>
            <w:gridSpan w:val="3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365" w:type="dxa"/>
            <w:gridSpan w:val="4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单位名称及 地 址</w:t>
            </w:r>
          </w:p>
        </w:tc>
        <w:tc>
          <w:tcPr>
            <w:tcW w:w="4360" w:type="dxa"/>
            <w:gridSpan w:val="6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现任行政职务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360" w:type="dxa"/>
            <w:gridSpan w:val="6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社会职务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7725" w:type="dxa"/>
            <w:gridSpan w:val="10"/>
            <w:noWrap w:val="0"/>
            <w:vAlign w:val="center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1.科研院所 2.高等院校 3.企业 4.政府机构 5.其他（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  机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    机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qq/微信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770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项目评审单位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本人起何作用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14"/>
        <w:tblpPr w:leftFromText="180" w:rightFromText="180" w:vertAnchor="text" w:horzAnchor="margin" w:tblpXSpec="center" w:tblpY="84"/>
        <w:tblOverlap w:val="never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81"/>
        <w:gridCol w:w="812"/>
        <w:gridCol w:w="1217"/>
        <w:gridCol w:w="1365"/>
        <w:gridCol w:w="203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究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论文、著作名     称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刊物名称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独著或合著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vMerge w:val="continue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奖项名称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奖项级别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6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2157"/>
              </w:tabs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widowControl w:val="0"/>
              <w:tabs>
                <w:tab w:val="left" w:pos="4992"/>
              </w:tabs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widowControl w:val="0"/>
              <w:tabs>
                <w:tab w:val="left" w:pos="4992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月    日</w:t>
            </w:r>
          </w:p>
        </w:tc>
      </w:tr>
    </w:tbl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D440E3-3039-4C8F-8564-EE5289D0EB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7618D2-8545-43DD-ABBC-E906EC13C8E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D93ADAA6-1044-4077-B933-86EB776E92FB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F858406-CDDF-4A95-AA46-C2FC461676C7}"/>
  </w:font>
  <w:font w:name="长城小标宋体">
    <w:altName w:val="方正小标宋简体"/>
    <w:panose1 w:val="02010609010101010101"/>
    <w:charset w:val="00"/>
    <w:family w:val="modern"/>
    <w:pitch w:val="default"/>
    <w:sig w:usb0="00000000" w:usb1="00000000" w:usb2="00000000" w:usb3="00000000" w:csb0="00040001" w:csb1="00000000"/>
    <w:embedRegular r:id="rId5" w:fontKey="{61316AC7-72AF-449A-9C72-A0B7F32C95D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DEF938C1-BD3F-4BFB-A6A1-6AAAE776A0A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8F6E6EB-B072-43CB-8A57-D301D929B8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M2JXt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N2QwMWY3YTliZjU4YWY4MzJmMGI0NzFjNmExMDUifQ=="/>
  </w:docVars>
  <w:rsids>
    <w:rsidRoot w:val="00464D5C"/>
    <w:rsid w:val="00066AFA"/>
    <w:rsid w:val="00097764"/>
    <w:rsid w:val="000A315F"/>
    <w:rsid w:val="000B4BE2"/>
    <w:rsid w:val="000D15B8"/>
    <w:rsid w:val="000E3E23"/>
    <w:rsid w:val="000E790F"/>
    <w:rsid w:val="001029E4"/>
    <w:rsid w:val="0013023F"/>
    <w:rsid w:val="0016717E"/>
    <w:rsid w:val="00183A9B"/>
    <w:rsid w:val="001921B1"/>
    <w:rsid w:val="001D5C6B"/>
    <w:rsid w:val="002452C1"/>
    <w:rsid w:val="00394AF8"/>
    <w:rsid w:val="003D2C68"/>
    <w:rsid w:val="00411A73"/>
    <w:rsid w:val="00422EF7"/>
    <w:rsid w:val="00441516"/>
    <w:rsid w:val="00464D5C"/>
    <w:rsid w:val="004900F0"/>
    <w:rsid w:val="004A414A"/>
    <w:rsid w:val="004E1970"/>
    <w:rsid w:val="004F7932"/>
    <w:rsid w:val="00555E61"/>
    <w:rsid w:val="005963CA"/>
    <w:rsid w:val="0059658B"/>
    <w:rsid w:val="005D10D1"/>
    <w:rsid w:val="005D180C"/>
    <w:rsid w:val="005E1397"/>
    <w:rsid w:val="005E17B7"/>
    <w:rsid w:val="005E5BDD"/>
    <w:rsid w:val="005F481F"/>
    <w:rsid w:val="006479A0"/>
    <w:rsid w:val="00670393"/>
    <w:rsid w:val="006A2D93"/>
    <w:rsid w:val="00786943"/>
    <w:rsid w:val="00790012"/>
    <w:rsid w:val="007A6468"/>
    <w:rsid w:val="00845D3F"/>
    <w:rsid w:val="008462BE"/>
    <w:rsid w:val="008F7A76"/>
    <w:rsid w:val="00927A41"/>
    <w:rsid w:val="00931CCE"/>
    <w:rsid w:val="00995B24"/>
    <w:rsid w:val="009A086E"/>
    <w:rsid w:val="009A2A66"/>
    <w:rsid w:val="009F15D7"/>
    <w:rsid w:val="00A0017A"/>
    <w:rsid w:val="00A529C1"/>
    <w:rsid w:val="00B16E4E"/>
    <w:rsid w:val="00B304AE"/>
    <w:rsid w:val="00B6790A"/>
    <w:rsid w:val="00B94638"/>
    <w:rsid w:val="00BB67A0"/>
    <w:rsid w:val="00C73677"/>
    <w:rsid w:val="00CD4CFA"/>
    <w:rsid w:val="00D01671"/>
    <w:rsid w:val="00D241FE"/>
    <w:rsid w:val="00D6229F"/>
    <w:rsid w:val="00DD10F1"/>
    <w:rsid w:val="00DE63E1"/>
    <w:rsid w:val="00DF1EBE"/>
    <w:rsid w:val="00E46148"/>
    <w:rsid w:val="00E7256D"/>
    <w:rsid w:val="00F049AE"/>
    <w:rsid w:val="00F33B84"/>
    <w:rsid w:val="00F56F8C"/>
    <w:rsid w:val="00F862EE"/>
    <w:rsid w:val="00FB3C33"/>
    <w:rsid w:val="00FB51EC"/>
    <w:rsid w:val="00FD6FBF"/>
    <w:rsid w:val="01875DDB"/>
    <w:rsid w:val="027B5AE0"/>
    <w:rsid w:val="0313544C"/>
    <w:rsid w:val="03FE7EAB"/>
    <w:rsid w:val="0438400A"/>
    <w:rsid w:val="048A5A7E"/>
    <w:rsid w:val="05433D62"/>
    <w:rsid w:val="06041D69"/>
    <w:rsid w:val="07100621"/>
    <w:rsid w:val="07391925"/>
    <w:rsid w:val="07BC4304"/>
    <w:rsid w:val="082A5712"/>
    <w:rsid w:val="097B0735"/>
    <w:rsid w:val="0A540824"/>
    <w:rsid w:val="0CCC323C"/>
    <w:rsid w:val="0E8F4521"/>
    <w:rsid w:val="0ED92CE9"/>
    <w:rsid w:val="0F7D58AF"/>
    <w:rsid w:val="101F7045"/>
    <w:rsid w:val="14323BA1"/>
    <w:rsid w:val="15B50E15"/>
    <w:rsid w:val="161024D5"/>
    <w:rsid w:val="182F7083"/>
    <w:rsid w:val="18893D8F"/>
    <w:rsid w:val="195B4EC8"/>
    <w:rsid w:val="1BAA299A"/>
    <w:rsid w:val="1BFE4A94"/>
    <w:rsid w:val="1CA65913"/>
    <w:rsid w:val="1D986102"/>
    <w:rsid w:val="1F4A7DB0"/>
    <w:rsid w:val="1F89114A"/>
    <w:rsid w:val="200308CB"/>
    <w:rsid w:val="21434D62"/>
    <w:rsid w:val="21D818E3"/>
    <w:rsid w:val="22CF2CE6"/>
    <w:rsid w:val="232E2103"/>
    <w:rsid w:val="240746E1"/>
    <w:rsid w:val="26AA35DB"/>
    <w:rsid w:val="26AC24DF"/>
    <w:rsid w:val="273810B2"/>
    <w:rsid w:val="27846E8E"/>
    <w:rsid w:val="287405B8"/>
    <w:rsid w:val="2B7B73E4"/>
    <w:rsid w:val="2B8F5708"/>
    <w:rsid w:val="2D143097"/>
    <w:rsid w:val="2D313944"/>
    <w:rsid w:val="2D571288"/>
    <w:rsid w:val="2DA8242B"/>
    <w:rsid w:val="2EA07BF5"/>
    <w:rsid w:val="2F384495"/>
    <w:rsid w:val="32D87995"/>
    <w:rsid w:val="338213DC"/>
    <w:rsid w:val="33B57CD6"/>
    <w:rsid w:val="33F24026"/>
    <w:rsid w:val="35144ED9"/>
    <w:rsid w:val="35F04FF6"/>
    <w:rsid w:val="373D24BC"/>
    <w:rsid w:val="376215D4"/>
    <w:rsid w:val="386F5126"/>
    <w:rsid w:val="3AAB0AB2"/>
    <w:rsid w:val="3C9809F8"/>
    <w:rsid w:val="3D422253"/>
    <w:rsid w:val="3E23240C"/>
    <w:rsid w:val="3E2A34A4"/>
    <w:rsid w:val="3E7F160D"/>
    <w:rsid w:val="3F3A3A46"/>
    <w:rsid w:val="401069C0"/>
    <w:rsid w:val="40B97EBB"/>
    <w:rsid w:val="40E37C31"/>
    <w:rsid w:val="41CD041E"/>
    <w:rsid w:val="441B604E"/>
    <w:rsid w:val="4583063E"/>
    <w:rsid w:val="46340F2E"/>
    <w:rsid w:val="4A8910AB"/>
    <w:rsid w:val="4C234454"/>
    <w:rsid w:val="4C9342BF"/>
    <w:rsid w:val="4CA92E00"/>
    <w:rsid w:val="4D7943E5"/>
    <w:rsid w:val="4DBC19EA"/>
    <w:rsid w:val="4FBF5D0D"/>
    <w:rsid w:val="542A7CEC"/>
    <w:rsid w:val="574B3C1A"/>
    <w:rsid w:val="57AD7D69"/>
    <w:rsid w:val="57BE68E1"/>
    <w:rsid w:val="586E02D0"/>
    <w:rsid w:val="5AF80325"/>
    <w:rsid w:val="5C1F000F"/>
    <w:rsid w:val="5C846314"/>
    <w:rsid w:val="601C7259"/>
    <w:rsid w:val="603716F0"/>
    <w:rsid w:val="608D471B"/>
    <w:rsid w:val="60AD7785"/>
    <w:rsid w:val="624A590A"/>
    <w:rsid w:val="63F35EC1"/>
    <w:rsid w:val="644F0FB6"/>
    <w:rsid w:val="64ED4440"/>
    <w:rsid w:val="65B732B6"/>
    <w:rsid w:val="668A4527"/>
    <w:rsid w:val="68991C29"/>
    <w:rsid w:val="691B4A63"/>
    <w:rsid w:val="6AB37DC4"/>
    <w:rsid w:val="6C362929"/>
    <w:rsid w:val="6E992BAD"/>
    <w:rsid w:val="6ED8429D"/>
    <w:rsid w:val="6F0848C8"/>
    <w:rsid w:val="6F3C65DA"/>
    <w:rsid w:val="6FD4586F"/>
    <w:rsid w:val="700F5F97"/>
    <w:rsid w:val="7075449A"/>
    <w:rsid w:val="70E4517B"/>
    <w:rsid w:val="72267252"/>
    <w:rsid w:val="725D51E5"/>
    <w:rsid w:val="730C2768"/>
    <w:rsid w:val="73787988"/>
    <w:rsid w:val="742772C9"/>
    <w:rsid w:val="74A54C22"/>
    <w:rsid w:val="755328D0"/>
    <w:rsid w:val="793703D4"/>
    <w:rsid w:val="79516FD2"/>
    <w:rsid w:val="7973709D"/>
    <w:rsid w:val="7B662DB0"/>
    <w:rsid w:val="7BBB4D2B"/>
    <w:rsid w:val="7CA42566"/>
    <w:rsid w:val="7E783004"/>
    <w:rsid w:val="7F162A97"/>
    <w:rsid w:val="F9FF8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afterLines="0" w:line="276" w:lineRule="auto"/>
    </w:pPr>
    <w:rPr>
      <w:rFonts w:ascii="Times New Roman" w:hAnsi="Times New Roman" w:eastAsia="宋体" w:cs="Times New Roman"/>
    </w:rPr>
  </w:style>
  <w:style w:type="paragraph" w:styleId="5">
    <w:name w:val="annotation text"/>
    <w:basedOn w:val="1"/>
    <w:link w:val="19"/>
    <w:unhideWhenUsed/>
    <w:qFormat/>
    <w:uiPriority w:val="99"/>
    <w:pPr>
      <w:jc w:val="left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styleId="12">
    <w:name w:val="annotation subject"/>
    <w:basedOn w:val="5"/>
    <w:next w:val="5"/>
    <w:link w:val="23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7">
    <w:name w:val="标题 1 字符"/>
    <w:link w:val="3"/>
    <w:autoRedefine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字符"/>
    <w:link w:val="4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批注文字 字符"/>
    <w:link w:val="5"/>
    <w:autoRedefine/>
    <w:semiHidden/>
    <w:qFormat/>
    <w:uiPriority w:val="99"/>
  </w:style>
  <w:style w:type="character" w:customStyle="1" w:styleId="20">
    <w:name w:val="批注框文本 字符"/>
    <w:link w:val="6"/>
    <w:autoRedefine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7"/>
    <w:autoRedefine/>
    <w:qFormat/>
    <w:uiPriority w:val="99"/>
    <w:rPr>
      <w:sz w:val="18"/>
      <w:szCs w:val="18"/>
    </w:rPr>
  </w:style>
  <w:style w:type="character" w:customStyle="1" w:styleId="22">
    <w:name w:val="页眉 字符"/>
    <w:link w:val="8"/>
    <w:autoRedefine/>
    <w:qFormat/>
    <w:uiPriority w:val="99"/>
    <w:rPr>
      <w:sz w:val="18"/>
      <w:szCs w:val="18"/>
    </w:rPr>
  </w:style>
  <w:style w:type="character" w:customStyle="1" w:styleId="23">
    <w:name w:val="批注主题 字符"/>
    <w:link w:val="12"/>
    <w:autoRedefine/>
    <w:semiHidden/>
    <w:qFormat/>
    <w:uiPriority w:val="99"/>
    <w:rPr>
      <w:b/>
      <w:bCs/>
    </w:rPr>
  </w:style>
  <w:style w:type="paragraph" w:customStyle="1" w:styleId="24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5">
    <w:name w:val="_Style 24"/>
    <w:autoRedefine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474</Words>
  <Characters>2703</Characters>
  <Lines>22</Lines>
  <Paragraphs>6</Paragraphs>
  <TotalTime>0</TotalTime>
  <ScaleCrop>false</ScaleCrop>
  <LinksUpToDate>false</LinksUpToDate>
  <CharactersWithSpaces>3171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2024-03-28T17:49:00Z</dcterms:created>
  <dc:creator>Mario</dc:creator>
  <cp:lastModifiedBy>幽梦影</cp:lastModifiedBy>
  <cp:lastPrinted>2024-04-02T12:47:00Z</cp:lastPrinted>
  <dcterms:modified xsi:type="dcterms:W3CDTF">2024-04-23T01:24:33Z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276D3F9CADF88918F94E1266A225DAF7</vt:lpwstr>
  </property>
</Properties>
</file>